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C8" w:rsidRDefault="002977C8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</w:p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E87B1B">
        <w:rPr>
          <w:rFonts w:ascii="Calibri" w:eastAsia="Calibri" w:hAnsi="Calibri" w:cs="Calibri"/>
          <w:color w:val="0070C0"/>
        </w:rPr>
        <w:t xml:space="preserve">: </w:t>
      </w:r>
      <w:r w:rsidR="00E87B1B" w:rsidRPr="00E87B1B">
        <w:rPr>
          <w:rFonts w:ascii="Calibri" w:eastAsia="Calibri" w:hAnsi="Calibri" w:cs="Calibri"/>
          <w:b/>
        </w:rPr>
        <w:t>Bc. Vlasta Tesařová</w:t>
      </w:r>
    </w:p>
    <w:p w:rsidR="003F3B74" w:rsidRPr="00E87B1B" w:rsidRDefault="003F3B74" w:rsidP="003F3B74">
      <w:pPr>
        <w:spacing w:before="12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  <w:r w:rsidR="00E87B1B">
        <w:rPr>
          <w:rFonts w:ascii="Calibri" w:eastAsia="Calibri" w:hAnsi="Calibri" w:cs="Calibri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</w:t>
      </w:r>
      <w:r w:rsidR="00E87B1B" w:rsidRPr="00E87B1B">
        <w:rPr>
          <w:rFonts w:ascii="Calibri" w:eastAsia="Calibri" w:hAnsi="Calibri" w:cs="Calibri"/>
          <w:b/>
        </w:rPr>
        <w:t xml:space="preserve"> </w:t>
      </w: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E87B1B" w:rsidRDefault="003F3B74" w:rsidP="003F3B74">
      <w:pPr>
        <w:spacing w:before="120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E87B1B">
        <w:rPr>
          <w:rFonts w:ascii="Calibri" w:eastAsia="Calibri" w:hAnsi="Calibri" w:cs="Calibri"/>
          <w:color w:val="0070C0"/>
        </w:rPr>
        <w:t xml:space="preserve"> </w:t>
      </w:r>
      <w:proofErr w:type="gramStart"/>
      <w:r w:rsidR="00E87B1B" w:rsidRPr="00E87B1B">
        <w:rPr>
          <w:rFonts w:ascii="Calibri" w:eastAsia="Calibri" w:hAnsi="Calibri" w:cs="Calibri"/>
          <w:b/>
        </w:rPr>
        <w:t>9.6.2020</w:t>
      </w:r>
      <w:proofErr w:type="gramEnd"/>
      <w:r w:rsidR="00E87B1B" w:rsidRPr="00E87B1B">
        <w:rPr>
          <w:rFonts w:ascii="Calibri" w:eastAsia="Calibri" w:hAnsi="Calibri" w:cs="Calibri"/>
          <w:b/>
        </w:rPr>
        <w:t xml:space="preserve"> </w:t>
      </w:r>
      <w:r w:rsidR="00E87B1B">
        <w:rPr>
          <w:rFonts w:ascii="Calibri" w:eastAsia="Calibri" w:hAnsi="Calibri" w:cs="Calibri"/>
          <w:b/>
        </w:rPr>
        <w:t xml:space="preserve">- </w:t>
      </w:r>
      <w:r w:rsidR="00E87B1B" w:rsidRPr="00E87B1B">
        <w:rPr>
          <w:rFonts w:ascii="Calibri" w:eastAsia="Calibri" w:hAnsi="Calibri" w:cs="Calibri"/>
          <w:b/>
        </w:rPr>
        <w:t>9.00 – 11.00</w:t>
      </w:r>
      <w:r w:rsidR="00E87B1B" w:rsidRPr="00EB5E30">
        <w:rPr>
          <w:rFonts w:ascii="Calibri" w:eastAsia="Calibri" w:hAnsi="Calibri" w:cs="Calibri"/>
          <w:b/>
        </w:rPr>
        <w:t xml:space="preserve"> </w:t>
      </w:r>
      <w:r w:rsidR="00EB5E30" w:rsidRPr="00EB5E30">
        <w:rPr>
          <w:rFonts w:ascii="Calibri" w:eastAsia="Calibri" w:hAnsi="Calibri" w:cs="Calibri"/>
          <w:b/>
        </w:rPr>
        <w:t>hod.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E87B1B">
        <w:rPr>
          <w:rFonts w:ascii="Calibri" w:eastAsia="Calibri" w:hAnsi="Calibri" w:cs="Calibri"/>
          <w:b/>
          <w:bCs/>
        </w:rPr>
        <w:t xml:space="preserve"> </w:t>
      </w:r>
      <w:r w:rsidR="00E87B1B">
        <w:rPr>
          <w:rFonts w:ascii="Calibri" w:eastAsia="Calibri" w:hAnsi="Calibri" w:cs="Calibri"/>
          <w:color w:val="0070C0"/>
          <w:lang w:val="uk-UA"/>
        </w:rPr>
        <w:t>:</w:t>
      </w:r>
      <w:r w:rsidR="00E87B1B">
        <w:rPr>
          <w:rFonts w:ascii="Calibri" w:eastAsia="Calibri" w:hAnsi="Calibri" w:cs="Calibri"/>
          <w:color w:val="0070C0"/>
        </w:rPr>
        <w:t xml:space="preserve"> </w:t>
      </w:r>
      <w:r w:rsidR="00EB5E30">
        <w:rPr>
          <w:rFonts w:ascii="Calibri" w:eastAsia="Calibri" w:hAnsi="Calibri" w:cs="Calibri"/>
          <w:b/>
        </w:rPr>
        <w:t xml:space="preserve">Mateřská </w:t>
      </w:r>
      <w:proofErr w:type="gramStart"/>
      <w:r w:rsidR="00EB5E30">
        <w:rPr>
          <w:rFonts w:ascii="Calibri" w:eastAsia="Calibri" w:hAnsi="Calibri" w:cs="Calibri"/>
          <w:b/>
        </w:rPr>
        <w:t>škola ,,V zahradě</w:t>
      </w:r>
      <w:proofErr w:type="gramEnd"/>
      <w:r w:rsidR="00EB5E30">
        <w:rPr>
          <w:rFonts w:ascii="Calibri" w:eastAsia="Calibri" w:hAnsi="Calibri" w:cs="Calibri"/>
          <w:b/>
        </w:rPr>
        <w:t>“</w:t>
      </w:r>
      <w:r w:rsidR="00E87B1B" w:rsidRPr="00E87B1B">
        <w:rPr>
          <w:rFonts w:ascii="Calibri" w:eastAsia="Calibri" w:hAnsi="Calibri" w:cs="Calibri"/>
          <w:b/>
        </w:rPr>
        <w:t xml:space="preserve"> Liberec, Žitavská 122/68, příspěvková organizace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E87B1B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2977C8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ab/>
      </w:r>
    </w:p>
    <w:p w:rsidR="003F3B74" w:rsidRDefault="002977C8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 xml:space="preserve">     </w:t>
      </w:r>
      <w:r w:rsidR="003F3B74"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7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8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7E6537">
        <w:rPr>
          <w:rFonts w:ascii="Calibri" w:eastAsia="Calibri" w:hAnsi="Calibri" w:cs="Calibri"/>
        </w:rPr>
        <w:t xml:space="preserve">Liberci     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2977C8">
        <w:rPr>
          <w:rFonts w:ascii="Calibri" w:eastAsia="Calibri" w:hAnsi="Calibri" w:cs="Calibri"/>
          <w:color w:val="0070C0"/>
        </w:rPr>
        <w:t xml:space="preserve"> </w:t>
      </w:r>
      <w:proofErr w:type="gramStart"/>
      <w:r w:rsidR="002977C8">
        <w:rPr>
          <w:rFonts w:ascii="Calibri" w:eastAsia="Calibri" w:hAnsi="Calibri" w:cs="Calibri"/>
          <w:color w:val="0070C0"/>
        </w:rPr>
        <w:t>26.05.2022</w:t>
      </w:r>
      <w:bookmarkStart w:id="0" w:name="_GoBack"/>
      <w:bookmarkEnd w:id="0"/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</w:rPr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7E6537" w:rsidRPr="007E6537" w:rsidRDefault="007E6537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Bc. Vlasta Tesařová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31" w:rsidRDefault="00A01431" w:rsidP="00E87B1B">
      <w:pPr>
        <w:spacing w:after="0" w:line="240" w:lineRule="auto"/>
      </w:pPr>
      <w:r>
        <w:separator/>
      </w:r>
    </w:p>
  </w:endnote>
  <w:endnote w:type="continuationSeparator" w:id="0">
    <w:p w:rsidR="00A01431" w:rsidRDefault="00A01431" w:rsidP="00E8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31" w:rsidRDefault="00A01431" w:rsidP="00E87B1B">
      <w:pPr>
        <w:spacing w:after="0" w:line="240" w:lineRule="auto"/>
      </w:pPr>
      <w:r>
        <w:separator/>
      </w:r>
    </w:p>
  </w:footnote>
  <w:footnote w:type="continuationSeparator" w:id="0">
    <w:p w:rsidR="00A01431" w:rsidRDefault="00A01431" w:rsidP="00E8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1B" w:rsidRDefault="00E87B1B" w:rsidP="00E87B1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495550" cy="733425"/>
          <wp:effectExtent l="0" t="0" r="0" b="9525"/>
          <wp:docPr id="1" name="Obrázek 1" descr="C:\Users\Mirka\Desktop\Logo MŠ\thumbnail - kopi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a\Desktop\Logo MŠ\thumbnail - kopi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233680"/>
    <w:rsid w:val="002977C8"/>
    <w:rsid w:val="003F3B74"/>
    <w:rsid w:val="004A07E3"/>
    <w:rsid w:val="00584575"/>
    <w:rsid w:val="007E6537"/>
    <w:rsid w:val="00A01431"/>
    <w:rsid w:val="00E87B1B"/>
    <w:rsid w:val="00EB5E30"/>
    <w:rsid w:val="00EE5BD4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EA69D-F894-4734-9315-89AD928B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8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B1B"/>
    <w:rPr>
      <w:rFonts w:eastAsiaTheme="minorEastAsia"/>
      <w:sz w:val="23"/>
    </w:rPr>
  </w:style>
  <w:style w:type="paragraph" w:styleId="Zpat">
    <w:name w:val="footer"/>
    <w:basedOn w:val="Normln"/>
    <w:link w:val="ZpatChar"/>
    <w:uiPriority w:val="99"/>
    <w:unhideWhenUsed/>
    <w:rsid w:val="00E87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B1B"/>
    <w:rPr>
      <w:rFonts w:eastAsiaTheme="minorEastAsia"/>
      <w:sz w:val="2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1B"/>
    <w:rPr>
      <w:rFonts w:ascii="Tahoma" w:eastAsiaTheme="minorEastAsi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87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dvojjazycne-vzory-pri-prijimani-do-ms-a-z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cz/dvojjazycne-vzory-pri-prijimani-do-ms-a-z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Reditelka</cp:lastModifiedBy>
  <cp:revision>2</cp:revision>
  <cp:lastPrinted>2022-06-02T10:43:00Z</cp:lastPrinted>
  <dcterms:created xsi:type="dcterms:W3CDTF">2022-06-02T10:45:00Z</dcterms:created>
  <dcterms:modified xsi:type="dcterms:W3CDTF">2022-06-02T10:45:00Z</dcterms:modified>
</cp:coreProperties>
</file>